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44" w:rsidRDefault="00202344" w:rsidP="00202344">
      <w:pPr>
        <w:rPr>
          <w:rFonts w:ascii="Albertus Medium" w:hAnsi="Albertus Medium"/>
        </w:rPr>
      </w:pPr>
      <w:r>
        <w:rPr>
          <w:rFonts w:ascii="Albertus Medium" w:hAnsi="Albertus Medium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5386705</wp:posOffset>
            </wp:positionH>
            <wp:positionV relativeFrom="page">
              <wp:posOffset>190500</wp:posOffset>
            </wp:positionV>
            <wp:extent cx="1076325" cy="16383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44" w:rsidRDefault="00202344" w:rsidP="00202344">
      <w:pPr>
        <w:rPr>
          <w:rFonts w:ascii="Albertus Medium" w:hAnsi="Albertus Medium"/>
        </w:rPr>
      </w:pPr>
    </w:p>
    <w:p w:rsidR="00202344" w:rsidRDefault="00202344" w:rsidP="00202344">
      <w:pPr>
        <w:pStyle w:val="Untertitel"/>
        <w:rPr>
          <w:rFonts w:asciiTheme="majorHAnsi" w:hAnsiTheme="majorHAnsi"/>
        </w:rPr>
      </w:pPr>
    </w:p>
    <w:p w:rsidR="00202344" w:rsidRDefault="00202344" w:rsidP="00202344">
      <w:pPr>
        <w:pStyle w:val="Untertitel"/>
        <w:rPr>
          <w:rFonts w:asciiTheme="majorHAnsi" w:hAnsiTheme="majorHAnsi"/>
        </w:rPr>
      </w:pPr>
    </w:p>
    <w:p w:rsidR="00202344" w:rsidRDefault="00202344" w:rsidP="00202344">
      <w:pPr>
        <w:pStyle w:val="Untertitel"/>
        <w:rPr>
          <w:rFonts w:asciiTheme="majorHAnsi" w:hAnsiTheme="majorHAnsi"/>
        </w:rPr>
      </w:pPr>
    </w:p>
    <w:p w:rsidR="00202344" w:rsidRDefault="00202344" w:rsidP="00202344">
      <w:pPr>
        <w:pStyle w:val="Untertitel"/>
        <w:rPr>
          <w:rFonts w:asciiTheme="majorHAnsi" w:hAnsiTheme="majorHAnsi"/>
        </w:rPr>
      </w:pPr>
    </w:p>
    <w:p w:rsidR="00BE08E0" w:rsidRDefault="00BE08E0" w:rsidP="00BE08E0"/>
    <w:p w:rsidR="00BE08E0" w:rsidRDefault="00BE08E0" w:rsidP="00BE08E0"/>
    <w:p w:rsidR="00BE08E0" w:rsidRDefault="00BE08E0" w:rsidP="00BE08E0"/>
    <w:p w:rsidR="00BE08E0" w:rsidRPr="00BE08E0" w:rsidRDefault="00BE08E0" w:rsidP="00BE08E0"/>
    <w:p w:rsidR="00202344" w:rsidRPr="001A539F" w:rsidRDefault="00202344" w:rsidP="00641CCC">
      <w:pPr>
        <w:pStyle w:val="Untertitel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Sehr geehrte Frau</w:t>
      </w:r>
      <w:r w:rsidR="00AC4D6A">
        <w:rPr>
          <w:rFonts w:ascii="Albertus MT" w:hAnsi="Albertus MT"/>
          <w:color w:val="auto"/>
        </w:rPr>
        <w:t xml:space="preserve"> / Sehr geehrter Herr / Sehr geehrte Damen und Herren</w:t>
      </w:r>
      <w:r w:rsidRPr="001A539F">
        <w:rPr>
          <w:rFonts w:ascii="Albertus MT" w:hAnsi="Albertus MT"/>
          <w:color w:val="auto"/>
        </w:rPr>
        <w:t xml:space="preserve">                        </w:t>
      </w:r>
    </w:p>
    <w:p w:rsidR="00202344" w:rsidRPr="001A539F" w:rsidRDefault="00202344" w:rsidP="00202344">
      <w:pPr>
        <w:pStyle w:val="Untertitel"/>
        <w:rPr>
          <w:rFonts w:ascii="Albertus MT" w:hAnsi="Albertus MT"/>
          <w:color w:val="auto"/>
          <w:sz w:val="16"/>
          <w:szCs w:val="16"/>
        </w:rPr>
      </w:pP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wir wollen noch nicht das textile Handtuch werfen, aber in NRW hängt die individuelle Bildung am seidenen Faden!</w:t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 xml:space="preserve">Wir sind ein Arbeitskreis von </w:t>
      </w:r>
      <w:proofErr w:type="spellStart"/>
      <w:r w:rsidRPr="001A539F">
        <w:rPr>
          <w:rFonts w:ascii="Albertus MT" w:hAnsi="Albertus MT"/>
          <w:color w:val="auto"/>
        </w:rPr>
        <w:t>TextillehrerInnen</w:t>
      </w:r>
      <w:proofErr w:type="spellEnd"/>
      <w:r w:rsidRPr="001A539F">
        <w:rPr>
          <w:rFonts w:ascii="Albertus MT" w:hAnsi="Albertus MT"/>
          <w:color w:val="auto"/>
        </w:rPr>
        <w:t>, d</w:t>
      </w:r>
      <w:r w:rsidR="001A539F">
        <w:rPr>
          <w:rFonts w:ascii="Albertus MT" w:hAnsi="Albertus MT"/>
          <w:color w:val="auto"/>
        </w:rPr>
        <w:t>er</w:t>
      </w:r>
      <w:r w:rsidRPr="001A539F">
        <w:rPr>
          <w:rFonts w:ascii="Albertus MT" w:hAnsi="Albertus MT"/>
          <w:color w:val="auto"/>
        </w:rPr>
        <w:t xml:space="preserve"> seit 45 Jahren für die Erhaltung und Implementierung des Faches Textilgestaltung an nordrheinwestfälischen Schulen kämpft.</w:t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Nun scheint der langjährige Kampf beinahe verloren.</w:t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Das Fach Textilgestaltung ist an Grundschulen, Gymnasien, Gesamt- und Sekundarschulen nicht mehr in der Stundentafel vertreten. Werden nun noch mehr Real- und Hauptschulen geschlossen, findet an Nordrheinwestfälischen Schulen keine textile Bildung mehr statt.</w:t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Die Verbindung von Hand- und Kopfarbeit ist notwendig für die Grundlage des Lernens und neurologisch wissenschaftlich bewiesen.</w:t>
      </w:r>
      <w:r w:rsidRPr="001A539F">
        <w:rPr>
          <w:rStyle w:val="Funotenzeichen"/>
          <w:rFonts w:ascii="Albertus MT" w:hAnsi="Albertus MT"/>
          <w:color w:val="auto"/>
        </w:rPr>
        <w:footnoteReference w:id="1"/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Warum verweigert das Schulministerium so vielen Schülerinnen und Schülern das essentiell notwendige und persönlichkeitsbildende Fach Textilgestaltung?</w:t>
      </w:r>
    </w:p>
    <w:p w:rsidR="00202344" w:rsidRPr="001A539F" w:rsidRDefault="00202344" w:rsidP="00BE08E0">
      <w:pPr>
        <w:pStyle w:val="Untertitel"/>
        <w:numPr>
          <w:ilvl w:val="0"/>
          <w:numId w:val="2"/>
        </w:numPr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Textile Techniken sind Kulturgüter, die es zu erhalten gilt!</w:t>
      </w:r>
    </w:p>
    <w:p w:rsidR="00202344" w:rsidRPr="001A539F" w:rsidRDefault="00202344" w:rsidP="00BE08E0">
      <w:pPr>
        <w:pStyle w:val="Untertitel"/>
        <w:numPr>
          <w:ilvl w:val="0"/>
          <w:numId w:val="2"/>
        </w:numPr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Textile Bildung fördert die motorische, geistige und kreative Entwicklung!</w:t>
      </w:r>
    </w:p>
    <w:p w:rsidR="00202344" w:rsidRPr="001A539F" w:rsidRDefault="00202344" w:rsidP="00BE08E0">
      <w:pPr>
        <w:pStyle w:val="Untertitel"/>
        <w:numPr>
          <w:ilvl w:val="0"/>
          <w:numId w:val="2"/>
        </w:numPr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Textile Verbraucherbildung ist lebensnotwendig!</w:t>
      </w:r>
    </w:p>
    <w:p w:rsidR="00202344" w:rsidRPr="001A539F" w:rsidRDefault="00202344" w:rsidP="00BE08E0">
      <w:pPr>
        <w:pStyle w:val="Untertitel"/>
        <w:numPr>
          <w:ilvl w:val="0"/>
          <w:numId w:val="2"/>
        </w:numPr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Textiles Gestalten baut Brücken im Bereich der Inklusion!</w:t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Auch hinsichtlich des offenkundigen Fachkräftemangels in der Textilindustrie und im Handwerk ist eine frühzeitige textile Bildung notwendig!</w:t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Wir fordern Sie auf, sich für d</w:t>
      </w:r>
      <w:r w:rsidR="00E85E6C">
        <w:rPr>
          <w:rFonts w:ascii="Albertus MT" w:hAnsi="Albertus MT"/>
          <w:color w:val="auto"/>
        </w:rPr>
        <w:t>en</w:t>
      </w:r>
      <w:r w:rsidRPr="001A539F">
        <w:rPr>
          <w:rFonts w:ascii="Albertus MT" w:hAnsi="Albertus MT"/>
          <w:color w:val="auto"/>
        </w:rPr>
        <w:t xml:space="preserve"> Erhalt und </w:t>
      </w:r>
      <w:r w:rsidR="00E85E6C">
        <w:rPr>
          <w:rFonts w:ascii="Albertus MT" w:hAnsi="Albertus MT"/>
          <w:color w:val="auto"/>
        </w:rPr>
        <w:t xml:space="preserve">die </w:t>
      </w:r>
      <w:bookmarkStart w:id="0" w:name="_GoBack"/>
      <w:bookmarkEnd w:id="0"/>
      <w:r w:rsidRPr="001A539F">
        <w:rPr>
          <w:rFonts w:ascii="Albertus MT" w:hAnsi="Albertus MT"/>
          <w:color w:val="auto"/>
        </w:rPr>
        <w:t>Implementierung des Faches Textilgestaltung einzusetzen!</w:t>
      </w:r>
    </w:p>
    <w:p w:rsidR="00202344" w:rsidRPr="001A539F" w:rsidRDefault="00202344" w:rsidP="00BE08E0">
      <w:pPr>
        <w:pStyle w:val="Untertitel"/>
        <w:spacing w:after="120"/>
        <w:rPr>
          <w:rFonts w:ascii="Albertus MT" w:hAnsi="Albertus MT"/>
          <w:color w:val="auto"/>
        </w:rPr>
      </w:pPr>
      <w:r w:rsidRPr="001A539F">
        <w:rPr>
          <w:rFonts w:ascii="Albertus MT" w:hAnsi="Albertus MT"/>
          <w:color w:val="auto"/>
        </w:rPr>
        <w:t>Nutzen Sie bitte Ihre vielfältigen Beziehungen, damit in Ihrer Heimat die textile Bildung nicht verloren geht!</w:t>
      </w:r>
    </w:p>
    <w:p w:rsidR="00C00916" w:rsidRPr="001A539F" w:rsidRDefault="00C00916" w:rsidP="00BE08E0">
      <w:pPr>
        <w:spacing w:after="120"/>
      </w:pPr>
    </w:p>
    <w:p w:rsidR="00202344" w:rsidRPr="001A539F" w:rsidRDefault="00202344" w:rsidP="00BE08E0">
      <w:pPr>
        <w:spacing w:after="120"/>
      </w:pPr>
      <w:r w:rsidRPr="001A539F">
        <w:t>Eine Initiative des Arbeitskreises Textilgestaltung NRW e.V.</w:t>
      </w:r>
    </w:p>
    <w:sectPr w:rsidR="00202344" w:rsidRPr="001A539F" w:rsidSect="00BE08E0">
      <w:footerReference w:type="default" r:id="rId8"/>
      <w:pgSz w:w="11906" w:h="16838" w:code="9"/>
      <w:pgMar w:top="1418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B6" w:rsidRDefault="005D71B6" w:rsidP="0083171B">
      <w:r>
        <w:separator/>
      </w:r>
    </w:p>
  </w:endnote>
  <w:endnote w:type="continuationSeparator" w:id="0">
    <w:p w:rsidR="005D71B6" w:rsidRDefault="005D71B6" w:rsidP="0083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C9" w:rsidRPr="0026115B" w:rsidRDefault="00BE6DC9" w:rsidP="00BE6DC9">
    <w:pPr>
      <w:pStyle w:val="Fuzeile"/>
      <w:tabs>
        <w:tab w:val="clear" w:pos="4536"/>
        <w:tab w:val="clear" w:pos="9072"/>
        <w:tab w:val="left" w:pos="3969"/>
        <w:tab w:val="left" w:pos="5812"/>
        <w:tab w:val="right" w:pos="9639"/>
      </w:tabs>
      <w:jc w:val="both"/>
      <w:rPr>
        <w:rFonts w:ascii="Calibri" w:hAnsi="Calibri" w:cs="Calibri"/>
        <w:sz w:val="16"/>
        <w:szCs w:val="16"/>
      </w:rPr>
    </w:pPr>
    <w:r w:rsidRPr="0026115B">
      <w:rPr>
        <w:rFonts w:ascii="Calibri" w:hAnsi="Calibri" w:cs="Calibri"/>
        <w:sz w:val="16"/>
        <w:szCs w:val="16"/>
      </w:rPr>
      <w:t>Arbeitskreis Textilunterricht NRW e.V. </w:t>
    </w:r>
    <w:r w:rsidRPr="0026115B">
      <w:rPr>
        <w:rFonts w:ascii="Calibri" w:hAnsi="Calibri" w:cs="Calibri"/>
        <w:sz w:val="16"/>
        <w:szCs w:val="16"/>
      </w:rPr>
      <w:tab/>
      <w:t>Postbank Essen</w:t>
    </w:r>
    <w:r w:rsidRPr="0026115B">
      <w:rPr>
        <w:rFonts w:ascii="Calibri" w:hAnsi="Calibri" w:cs="Calibri"/>
        <w:sz w:val="16"/>
        <w:szCs w:val="16"/>
      </w:rPr>
      <w:tab/>
    </w:r>
    <w:r w:rsidRPr="0026115B">
      <w:rPr>
        <w:rFonts w:ascii="Calibri" w:hAnsi="Calibri" w:cs="Calibri"/>
        <w:sz w:val="16"/>
        <w:szCs w:val="16"/>
      </w:rPr>
      <w:tab/>
      <w:t>Amtsgericht</w:t>
    </w:r>
  </w:p>
  <w:p w:rsidR="00BE6DC9" w:rsidRPr="0026115B" w:rsidRDefault="00BE6DC9" w:rsidP="00BE6DC9">
    <w:pPr>
      <w:pStyle w:val="Fuzeile"/>
      <w:tabs>
        <w:tab w:val="clear" w:pos="4536"/>
        <w:tab w:val="clear" w:pos="9072"/>
        <w:tab w:val="left" w:pos="3969"/>
        <w:tab w:val="left" w:pos="5812"/>
        <w:tab w:val="right" w:pos="9639"/>
      </w:tabs>
      <w:jc w:val="both"/>
      <w:rPr>
        <w:rFonts w:ascii="Calibri" w:hAnsi="Calibri" w:cs="Calibri"/>
        <w:sz w:val="16"/>
        <w:szCs w:val="16"/>
      </w:rPr>
    </w:pPr>
    <w:r w:rsidRPr="0026115B">
      <w:rPr>
        <w:rFonts w:ascii="Calibri" w:hAnsi="Calibri" w:cs="Calibri"/>
        <w:sz w:val="16"/>
        <w:szCs w:val="16"/>
      </w:rPr>
      <w:t>Melanie Groß, Am Turm 12, 45239 Essen</w:t>
    </w:r>
    <w:r w:rsidRPr="0026115B">
      <w:rPr>
        <w:rFonts w:ascii="Calibri" w:hAnsi="Calibri" w:cs="Calibri"/>
        <w:sz w:val="16"/>
        <w:szCs w:val="16"/>
      </w:rPr>
      <w:tab/>
      <w:t>Kto.-Nr.: 286533 438</w:t>
    </w:r>
    <w:r w:rsidRPr="0026115B">
      <w:rPr>
        <w:rFonts w:ascii="Calibri" w:hAnsi="Calibri" w:cs="Calibri"/>
        <w:sz w:val="16"/>
        <w:szCs w:val="16"/>
      </w:rPr>
      <w:tab/>
      <w:t>IBAN DE67 36010043 0286533438</w:t>
    </w:r>
    <w:r w:rsidRPr="0026115B">
      <w:rPr>
        <w:rFonts w:ascii="Calibri" w:hAnsi="Calibri" w:cs="Calibri"/>
        <w:sz w:val="16"/>
        <w:szCs w:val="16"/>
      </w:rPr>
      <w:tab/>
      <w:t>Düsseldorf</w:t>
    </w:r>
  </w:p>
  <w:p w:rsidR="00BE6DC9" w:rsidRPr="0026115B" w:rsidRDefault="00BE6DC9" w:rsidP="00BE6DC9">
    <w:pPr>
      <w:tabs>
        <w:tab w:val="left" w:pos="3969"/>
        <w:tab w:val="left" w:pos="5812"/>
        <w:tab w:val="right" w:pos="9639"/>
      </w:tabs>
      <w:rPr>
        <w:rFonts w:ascii="Calibri" w:hAnsi="Calibri" w:cs="Calibri"/>
        <w:sz w:val="16"/>
        <w:szCs w:val="16"/>
      </w:rPr>
    </w:pPr>
    <w:r w:rsidRPr="0026115B">
      <w:rPr>
        <w:rFonts w:ascii="Calibri" w:hAnsi="Calibri" w:cs="Calibri"/>
        <w:sz w:val="16"/>
        <w:szCs w:val="16"/>
      </w:rPr>
      <w:t>Tel: 0201-6177330, Fax: 0201-6177331</w:t>
    </w:r>
    <w:r w:rsidRPr="0026115B">
      <w:rPr>
        <w:rFonts w:ascii="Calibri" w:hAnsi="Calibri" w:cs="Calibri"/>
        <w:sz w:val="16"/>
        <w:szCs w:val="16"/>
      </w:rPr>
      <w:tab/>
      <w:t>BLZ: 360 100 43</w:t>
    </w:r>
    <w:r w:rsidRPr="0026115B">
      <w:rPr>
        <w:rFonts w:ascii="Calibri" w:hAnsi="Calibri" w:cs="Calibri"/>
        <w:sz w:val="16"/>
        <w:szCs w:val="16"/>
      </w:rPr>
      <w:tab/>
      <w:t>BIC PBNKDEFF</w:t>
    </w:r>
    <w:r w:rsidRPr="0026115B">
      <w:rPr>
        <w:rFonts w:ascii="Calibri" w:hAnsi="Calibri" w:cs="Calibri"/>
        <w:sz w:val="16"/>
        <w:szCs w:val="16"/>
      </w:rPr>
      <w:tab/>
      <w:t>VR 5056</w:t>
    </w:r>
  </w:p>
  <w:p w:rsidR="00BE6DC9" w:rsidRPr="0026115B" w:rsidRDefault="005D71B6" w:rsidP="00BE6DC9">
    <w:pPr>
      <w:tabs>
        <w:tab w:val="left" w:pos="3969"/>
        <w:tab w:val="left" w:pos="5812"/>
        <w:tab w:val="right" w:pos="9639"/>
      </w:tabs>
      <w:rPr>
        <w:rFonts w:ascii="Calibri" w:hAnsi="Calibri" w:cs="Calibri"/>
        <w:sz w:val="16"/>
        <w:szCs w:val="16"/>
      </w:rPr>
    </w:pPr>
    <w:hyperlink r:id="rId1" w:history="1">
      <w:hyperlink r:id="rId2" w:history="1">
        <w:r w:rsidR="00BE6DC9" w:rsidRPr="0026115B">
          <w:rPr>
            <w:rStyle w:val="Hyperlink"/>
            <w:rFonts w:ascii="Calibri" w:hAnsi="Calibri" w:cs="Calibri"/>
            <w:sz w:val="16"/>
            <w:szCs w:val="16"/>
            <w:lang w:val="it-IT"/>
          </w:rPr>
          <w:t>melaniegross@aktextil-nrw.de</w:t>
        </w:r>
      </w:hyperlink>
    </w:hyperlink>
    <w:r w:rsidR="00BE6DC9" w:rsidRPr="0026115B">
      <w:rPr>
        <w:rFonts w:ascii="Calibri" w:hAnsi="Calibri" w:cs="Calibri"/>
        <w:sz w:val="16"/>
        <w:szCs w:val="16"/>
      </w:rPr>
      <w:t xml:space="preserve">, </w:t>
    </w:r>
    <w:hyperlink r:id="rId3" w:history="1">
      <w:r w:rsidR="00BE6DC9" w:rsidRPr="0026115B">
        <w:rPr>
          <w:rStyle w:val="Hyperlink"/>
          <w:rFonts w:ascii="Calibri" w:hAnsi="Calibri" w:cs="Calibri"/>
          <w:sz w:val="16"/>
          <w:szCs w:val="16"/>
        </w:rPr>
        <w:t>www.aktextil-nrw.de</w:t>
      </w:r>
    </w:hyperlink>
    <w:r w:rsidR="00BE6DC9" w:rsidRPr="0026115B">
      <w:rPr>
        <w:rFonts w:ascii="Calibri" w:hAnsi="Calibri" w:cs="Calibri"/>
        <w:sz w:val="16"/>
        <w:szCs w:val="16"/>
      </w:rPr>
      <w:t xml:space="preserve"> </w:t>
    </w:r>
    <w:r w:rsidR="00BE6DC9" w:rsidRPr="0026115B">
      <w:rPr>
        <w:rFonts w:ascii="Calibri" w:hAnsi="Calibri" w:cs="Calibri"/>
        <w:sz w:val="16"/>
        <w:szCs w:val="16"/>
      </w:rPr>
      <w:tab/>
    </w:r>
    <w:r w:rsidR="00BE6DC9" w:rsidRPr="0026115B">
      <w:rPr>
        <w:rFonts w:ascii="Calibri" w:hAnsi="Calibri" w:cs="Calibri"/>
        <w:sz w:val="16"/>
        <w:szCs w:val="16"/>
      </w:rPr>
      <w:tab/>
    </w:r>
    <w:r w:rsidR="00BE6DC9" w:rsidRPr="0026115B">
      <w:rPr>
        <w:rFonts w:ascii="Calibri" w:hAnsi="Calibri" w:cs="Calibri"/>
        <w:sz w:val="16"/>
        <w:szCs w:val="16"/>
      </w:rPr>
      <w:tab/>
      <w:t>Steuernummer: 112/5970/1192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B6" w:rsidRDefault="005D71B6" w:rsidP="0083171B">
      <w:r>
        <w:separator/>
      </w:r>
    </w:p>
  </w:footnote>
  <w:footnote w:type="continuationSeparator" w:id="0">
    <w:p w:rsidR="005D71B6" w:rsidRDefault="005D71B6" w:rsidP="0083171B">
      <w:r>
        <w:continuationSeparator/>
      </w:r>
    </w:p>
  </w:footnote>
  <w:footnote w:id="1">
    <w:p w:rsidR="00202344" w:rsidRPr="001A539F" w:rsidRDefault="00202344" w:rsidP="00202344">
      <w:pPr>
        <w:pStyle w:val="Funotentext"/>
        <w:rPr>
          <w:sz w:val="16"/>
          <w:szCs w:val="16"/>
        </w:rPr>
      </w:pPr>
      <w:r w:rsidRPr="001A539F">
        <w:rPr>
          <w:rStyle w:val="Funotenzeichen"/>
          <w:sz w:val="16"/>
          <w:szCs w:val="16"/>
        </w:rPr>
        <w:footnoteRef/>
      </w:r>
      <w:r w:rsidRPr="001A539F">
        <w:rPr>
          <w:sz w:val="16"/>
          <w:szCs w:val="16"/>
        </w:rPr>
        <w:t>http://www.waldorf-cottbus.de/media/1032/handarbeit_als_bildungsauftrag.pdf</w:t>
      </w:r>
    </w:p>
    <w:p w:rsidR="00202344" w:rsidRPr="001A539F" w:rsidRDefault="00202344" w:rsidP="00202344">
      <w:pPr>
        <w:pStyle w:val="Funotentext"/>
        <w:rPr>
          <w:sz w:val="16"/>
          <w:szCs w:val="16"/>
        </w:rPr>
      </w:pPr>
      <w:r w:rsidRPr="001A539F">
        <w:rPr>
          <w:sz w:val="16"/>
          <w:szCs w:val="16"/>
        </w:rPr>
        <w:t xml:space="preserve"> http://www.zeitpunkt.ch/fileadmin/download/ZP_115/Mueller_Die_Wirkung_der_Hand_im_Kopf_115.pdf</w:t>
      </w:r>
    </w:p>
    <w:p w:rsidR="00202344" w:rsidRPr="001A539F" w:rsidRDefault="005D71B6" w:rsidP="00202344">
      <w:pPr>
        <w:pStyle w:val="Funotentext"/>
        <w:rPr>
          <w:sz w:val="16"/>
          <w:szCs w:val="16"/>
        </w:rPr>
      </w:pPr>
      <w:hyperlink r:id="rId1" w:history="1">
        <w:r w:rsidR="00202344" w:rsidRPr="001A539F">
          <w:rPr>
            <w:rStyle w:val="Hyperlink"/>
            <w:color w:val="auto"/>
            <w:sz w:val="16"/>
            <w:szCs w:val="16"/>
            <w:u w:val="none"/>
          </w:rPr>
          <w:t>https://www.welt.de/wams_print/article4147197/Zurueck-zum-Handwerk.html</w:t>
        </w:r>
      </w:hyperlink>
    </w:p>
    <w:p w:rsidR="00202344" w:rsidRDefault="00202344" w:rsidP="00202344">
      <w:pPr>
        <w:pStyle w:val="Funotentext"/>
      </w:pPr>
    </w:p>
    <w:p w:rsidR="00BE08E0" w:rsidRPr="00202344" w:rsidRDefault="00BE08E0" w:rsidP="00202344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D98"/>
    <w:multiLevelType w:val="hybridMultilevel"/>
    <w:tmpl w:val="DED2D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7E70"/>
    <w:multiLevelType w:val="hybridMultilevel"/>
    <w:tmpl w:val="DD523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a64ffb8-bea6-49c8-997f-6d61fc774ed0}"/>
  </w:docVars>
  <w:rsids>
    <w:rsidRoot w:val="0083171B"/>
    <w:rsid w:val="000005F5"/>
    <w:rsid w:val="000419C5"/>
    <w:rsid w:val="000555DF"/>
    <w:rsid w:val="00065262"/>
    <w:rsid w:val="00071FA8"/>
    <w:rsid w:val="0008649C"/>
    <w:rsid w:val="00092219"/>
    <w:rsid w:val="000A3755"/>
    <w:rsid w:val="000C1F58"/>
    <w:rsid w:val="00112A8D"/>
    <w:rsid w:val="00140439"/>
    <w:rsid w:val="00142CE0"/>
    <w:rsid w:val="00151D71"/>
    <w:rsid w:val="00156575"/>
    <w:rsid w:val="001849D9"/>
    <w:rsid w:val="0018502F"/>
    <w:rsid w:val="00190A36"/>
    <w:rsid w:val="00193BE3"/>
    <w:rsid w:val="001A539F"/>
    <w:rsid w:val="001B0B35"/>
    <w:rsid w:val="001D4C9A"/>
    <w:rsid w:val="0020018E"/>
    <w:rsid w:val="00202344"/>
    <w:rsid w:val="00213CA3"/>
    <w:rsid w:val="0022100E"/>
    <w:rsid w:val="00230C8E"/>
    <w:rsid w:val="002428FB"/>
    <w:rsid w:val="002456B8"/>
    <w:rsid w:val="002468EE"/>
    <w:rsid w:val="00256A24"/>
    <w:rsid w:val="002726CF"/>
    <w:rsid w:val="00283F93"/>
    <w:rsid w:val="00284962"/>
    <w:rsid w:val="0028727F"/>
    <w:rsid w:val="002B0458"/>
    <w:rsid w:val="002D1F72"/>
    <w:rsid w:val="002E6B04"/>
    <w:rsid w:val="003111FE"/>
    <w:rsid w:val="003142B4"/>
    <w:rsid w:val="0032488F"/>
    <w:rsid w:val="0033110D"/>
    <w:rsid w:val="00351E09"/>
    <w:rsid w:val="0036203D"/>
    <w:rsid w:val="00373EF9"/>
    <w:rsid w:val="00374899"/>
    <w:rsid w:val="003A1ACB"/>
    <w:rsid w:val="003A4B77"/>
    <w:rsid w:val="003E1BE2"/>
    <w:rsid w:val="003E215B"/>
    <w:rsid w:val="003E2C92"/>
    <w:rsid w:val="003E7250"/>
    <w:rsid w:val="003F7C1C"/>
    <w:rsid w:val="00402DA3"/>
    <w:rsid w:val="004036C7"/>
    <w:rsid w:val="004130BD"/>
    <w:rsid w:val="00415852"/>
    <w:rsid w:val="00435C42"/>
    <w:rsid w:val="00447876"/>
    <w:rsid w:val="00483162"/>
    <w:rsid w:val="004957D1"/>
    <w:rsid w:val="004B1EA7"/>
    <w:rsid w:val="004C6CD2"/>
    <w:rsid w:val="004D7D33"/>
    <w:rsid w:val="004F2607"/>
    <w:rsid w:val="00505BC5"/>
    <w:rsid w:val="005105FC"/>
    <w:rsid w:val="00541FF6"/>
    <w:rsid w:val="00565EAB"/>
    <w:rsid w:val="0057480A"/>
    <w:rsid w:val="005B0AA2"/>
    <w:rsid w:val="005C5DE8"/>
    <w:rsid w:val="005C60E8"/>
    <w:rsid w:val="005D71B6"/>
    <w:rsid w:val="005E40D0"/>
    <w:rsid w:val="005F5063"/>
    <w:rsid w:val="00602D0F"/>
    <w:rsid w:val="00630D2B"/>
    <w:rsid w:val="006331DE"/>
    <w:rsid w:val="00641CCC"/>
    <w:rsid w:val="00691D7D"/>
    <w:rsid w:val="006A40D7"/>
    <w:rsid w:val="00724696"/>
    <w:rsid w:val="00725D29"/>
    <w:rsid w:val="007516A6"/>
    <w:rsid w:val="007534EF"/>
    <w:rsid w:val="007544FA"/>
    <w:rsid w:val="007B7A33"/>
    <w:rsid w:val="007F614E"/>
    <w:rsid w:val="0083171B"/>
    <w:rsid w:val="008333AC"/>
    <w:rsid w:val="008338FB"/>
    <w:rsid w:val="008407A8"/>
    <w:rsid w:val="008502E4"/>
    <w:rsid w:val="008512FB"/>
    <w:rsid w:val="00871D42"/>
    <w:rsid w:val="00884181"/>
    <w:rsid w:val="0089661B"/>
    <w:rsid w:val="008977DA"/>
    <w:rsid w:val="008E23B9"/>
    <w:rsid w:val="00920503"/>
    <w:rsid w:val="00923C26"/>
    <w:rsid w:val="00944E1A"/>
    <w:rsid w:val="0095076B"/>
    <w:rsid w:val="009556D2"/>
    <w:rsid w:val="009710B5"/>
    <w:rsid w:val="00997E0D"/>
    <w:rsid w:val="009A03D9"/>
    <w:rsid w:val="009A7A07"/>
    <w:rsid w:val="009D7E58"/>
    <w:rsid w:val="00A0393D"/>
    <w:rsid w:val="00A063F8"/>
    <w:rsid w:val="00A10BCD"/>
    <w:rsid w:val="00A36C69"/>
    <w:rsid w:val="00A42D6C"/>
    <w:rsid w:val="00A66822"/>
    <w:rsid w:val="00A74861"/>
    <w:rsid w:val="00A82F98"/>
    <w:rsid w:val="00A9179A"/>
    <w:rsid w:val="00A93F94"/>
    <w:rsid w:val="00AA2FBA"/>
    <w:rsid w:val="00AB53AF"/>
    <w:rsid w:val="00AC4D6A"/>
    <w:rsid w:val="00AD0789"/>
    <w:rsid w:val="00AD45FD"/>
    <w:rsid w:val="00B17026"/>
    <w:rsid w:val="00B259A3"/>
    <w:rsid w:val="00B354DD"/>
    <w:rsid w:val="00B376CC"/>
    <w:rsid w:val="00B404A0"/>
    <w:rsid w:val="00B43694"/>
    <w:rsid w:val="00B51DF1"/>
    <w:rsid w:val="00B65C46"/>
    <w:rsid w:val="00B74430"/>
    <w:rsid w:val="00B857D4"/>
    <w:rsid w:val="00B87DD9"/>
    <w:rsid w:val="00BA1AB3"/>
    <w:rsid w:val="00BA2693"/>
    <w:rsid w:val="00BA7577"/>
    <w:rsid w:val="00BB058D"/>
    <w:rsid w:val="00BB33F1"/>
    <w:rsid w:val="00BD2E86"/>
    <w:rsid w:val="00BD4A29"/>
    <w:rsid w:val="00BE08E0"/>
    <w:rsid w:val="00BE6DC9"/>
    <w:rsid w:val="00BF012A"/>
    <w:rsid w:val="00C00916"/>
    <w:rsid w:val="00C37C3C"/>
    <w:rsid w:val="00C52FBB"/>
    <w:rsid w:val="00C562AD"/>
    <w:rsid w:val="00C5715C"/>
    <w:rsid w:val="00C879D6"/>
    <w:rsid w:val="00C95418"/>
    <w:rsid w:val="00CB59F1"/>
    <w:rsid w:val="00CE3C57"/>
    <w:rsid w:val="00CF21E9"/>
    <w:rsid w:val="00CF6142"/>
    <w:rsid w:val="00D11578"/>
    <w:rsid w:val="00D141AC"/>
    <w:rsid w:val="00D32BAF"/>
    <w:rsid w:val="00D43F5E"/>
    <w:rsid w:val="00D6241D"/>
    <w:rsid w:val="00D646BD"/>
    <w:rsid w:val="00D67AF9"/>
    <w:rsid w:val="00D73C06"/>
    <w:rsid w:val="00D74019"/>
    <w:rsid w:val="00D84B5E"/>
    <w:rsid w:val="00D95F9D"/>
    <w:rsid w:val="00DC1B83"/>
    <w:rsid w:val="00DC2805"/>
    <w:rsid w:val="00DF16A1"/>
    <w:rsid w:val="00E30ED5"/>
    <w:rsid w:val="00E47EC3"/>
    <w:rsid w:val="00E720CB"/>
    <w:rsid w:val="00E80F5A"/>
    <w:rsid w:val="00E85E6C"/>
    <w:rsid w:val="00E96716"/>
    <w:rsid w:val="00EB00EA"/>
    <w:rsid w:val="00EB676E"/>
    <w:rsid w:val="00EC1555"/>
    <w:rsid w:val="00EE5157"/>
    <w:rsid w:val="00EE5457"/>
    <w:rsid w:val="00EF3139"/>
    <w:rsid w:val="00F00899"/>
    <w:rsid w:val="00F028F5"/>
    <w:rsid w:val="00F5739F"/>
    <w:rsid w:val="00F92A17"/>
    <w:rsid w:val="00FA15CD"/>
    <w:rsid w:val="00FB0F86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C4EF7"/>
  <w15:docId w15:val="{3931865A-979E-474E-A0E8-172681B2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009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17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71B"/>
  </w:style>
  <w:style w:type="paragraph" w:styleId="Fuzeile">
    <w:name w:val="footer"/>
    <w:basedOn w:val="Standard"/>
    <w:link w:val="FuzeileZchn"/>
    <w:unhideWhenUsed/>
    <w:rsid w:val="008317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317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17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171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83171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234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23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234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02344"/>
    <w:pPr>
      <w:spacing w:after="160" w:line="259" w:lineRule="auto"/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2023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23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extil-nrw.de/" TargetMode="External"/><Relationship Id="rId2" Type="http://schemas.openxmlformats.org/officeDocument/2006/relationships/hyperlink" Target="mailto:aktxnrw@aol.com" TargetMode="External"/><Relationship Id="rId1" Type="http://schemas.openxmlformats.org/officeDocument/2006/relationships/hyperlink" Target="mailto:aktxnrw@ao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lt.de/wams_print/article4147197/Zurueck-zum-Handwerk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Groß</dc:creator>
  <cp:lastModifiedBy>Melanie Groß</cp:lastModifiedBy>
  <cp:revision>5</cp:revision>
  <cp:lastPrinted>2017-12-28T11:43:00Z</cp:lastPrinted>
  <dcterms:created xsi:type="dcterms:W3CDTF">2017-12-28T11:37:00Z</dcterms:created>
  <dcterms:modified xsi:type="dcterms:W3CDTF">2018-02-28T08:58:00Z</dcterms:modified>
</cp:coreProperties>
</file>